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37" w:rsidRPr="00CD5637" w:rsidRDefault="00CD5637" w:rsidP="00CD563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it-IT" w:eastAsia="ja-JP"/>
        </w:rPr>
      </w:pPr>
      <w:r w:rsidRPr="00CD563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6428BDF" wp14:editId="11FCA5F5">
            <wp:simplePos x="0" y="0"/>
            <wp:positionH relativeFrom="margin">
              <wp:posOffset>790575</wp:posOffset>
            </wp:positionH>
            <wp:positionV relativeFrom="margin">
              <wp:posOffset>104775</wp:posOffset>
            </wp:positionV>
            <wp:extent cx="715010" cy="702945"/>
            <wp:effectExtent l="0" t="0" r="8890" b="1905"/>
            <wp:wrapNone/>
            <wp:docPr id="1" name="Picture 1" descr="caseta ca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eta ca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637" w:rsidRPr="00CD5637" w:rsidRDefault="00CD5637" w:rsidP="00CD5637">
      <w:pPr>
        <w:keepNext/>
        <w:framePr w:dropCap="drop" w:lines="3" w:wrap="around" w:vAnchor="text" w:hAnchor="text"/>
        <w:spacing w:after="0" w:line="878" w:lineRule="exact"/>
        <w:jc w:val="center"/>
        <w:textAlignment w:val="baseline"/>
        <w:rPr>
          <w:rFonts w:ascii="Calibri" w:eastAsia="Times New Roman" w:hAnsi="Calibri" w:cs="Times New Roman"/>
          <w:bCs/>
          <w:position w:val="-10"/>
          <w:sz w:val="117"/>
          <w:szCs w:val="24"/>
          <w:lang w:val="it-IT" w:eastAsia="ja-JP"/>
        </w:rPr>
      </w:pPr>
      <w:r w:rsidRPr="00CD5637">
        <w:rPr>
          <w:rFonts w:ascii="Calibri" w:eastAsia="Times New Roman" w:hAnsi="Calibri" w:cs="Times New Roman"/>
          <w:noProof/>
        </w:rPr>
        <w:drawing>
          <wp:inline distT="0" distB="0" distL="0" distR="0" wp14:anchorId="247772F9" wp14:editId="158276D1">
            <wp:extent cx="743585" cy="542925"/>
            <wp:effectExtent l="0" t="0" r="0" b="9525"/>
            <wp:docPr id="2" name="Picture 2" descr="Description: C:\Documents and Settings\Spital\sintact 4.0\cache\Legislatie\temp132434\00205344pi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Documents and Settings\Spital\sintact 4.0\cache\Legislatie\temp132434\00205344pi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37" w:rsidRPr="00CD5637" w:rsidRDefault="00CD5637" w:rsidP="00CD5637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val="pt-BR" w:eastAsia="ja-JP"/>
        </w:rPr>
      </w:pPr>
      <w:r w:rsidRPr="00CD5637">
        <w:rPr>
          <w:rFonts w:ascii="Calibri" w:eastAsia="Times New Roman" w:hAnsi="Calibri" w:cs="Times New Roman"/>
          <w:b/>
          <w:bCs/>
          <w:sz w:val="24"/>
          <w:szCs w:val="24"/>
          <w:lang w:val="it-IT" w:eastAsia="ja-JP"/>
        </w:rPr>
        <w:t xml:space="preserve">                SPITALUL ORASENESC MOLDOVA NOUA</w:t>
      </w:r>
      <w:r w:rsidRPr="00CD5637">
        <w:rPr>
          <w:rFonts w:ascii="Calibri" w:eastAsia="Times New Roman" w:hAnsi="Calibri" w:cs="Times New Roman"/>
          <w:bCs/>
          <w:sz w:val="24"/>
          <w:szCs w:val="24"/>
          <w:lang w:val="it-IT" w:eastAsia="ja-JP"/>
        </w:rPr>
        <w:tab/>
      </w:r>
      <w:r w:rsidRPr="00CD5637">
        <w:rPr>
          <w:rFonts w:ascii="Calibri" w:eastAsia="Times New Roman" w:hAnsi="Calibri" w:cs="Times New Roman"/>
          <w:bCs/>
          <w:sz w:val="24"/>
          <w:szCs w:val="24"/>
          <w:lang w:val="it-IT" w:eastAsia="ja-JP"/>
        </w:rPr>
        <w:tab/>
      </w:r>
      <w:r w:rsidRPr="00CD5637">
        <w:rPr>
          <w:rFonts w:ascii="Calibri" w:eastAsia="Times New Roman" w:hAnsi="Calibri" w:cs="Times New Roman"/>
          <w:noProof/>
          <w:lang w:val="it-IT" w:eastAsia="ja-JP"/>
        </w:rPr>
        <w:t xml:space="preserve">                                                                                                                                      </w:t>
      </w:r>
      <w:r w:rsidRPr="00CD5637">
        <w:rPr>
          <w:rFonts w:ascii="Verdana" w:eastAsia="Times New Roman" w:hAnsi="Verdana" w:cs="Times New Roman"/>
          <w:noProof/>
        </w:rPr>
        <w:t xml:space="preserve">                                                                 </w:t>
      </w:r>
      <w:r w:rsidRPr="00CD5637">
        <w:rPr>
          <w:rFonts w:ascii="Calibri" w:eastAsia="Times New Roman" w:hAnsi="Calibri" w:cs="Times New Roman"/>
          <w:noProof/>
          <w:lang w:val="it-IT" w:eastAsia="ja-JP"/>
        </w:rPr>
        <w:t xml:space="preserve">St                Str. </w:t>
      </w:r>
      <w:proofErr w:type="spellStart"/>
      <w:r w:rsidRPr="00CD5637">
        <w:rPr>
          <w:rFonts w:ascii="Calibri" w:eastAsia="Times New Roman" w:hAnsi="Calibri" w:cs="Times New Roman"/>
          <w:lang w:eastAsia="ja-JP"/>
        </w:rPr>
        <w:t>Sfanta</w:t>
      </w:r>
      <w:proofErr w:type="spellEnd"/>
      <w:r w:rsidRPr="00CD5637">
        <w:rPr>
          <w:rFonts w:ascii="Calibri" w:eastAsia="Times New Roman" w:hAnsi="Calibri" w:cs="Times New Roman"/>
          <w:noProof/>
          <w:lang w:val="pt-BR" w:eastAsia="ja-JP"/>
        </w:rPr>
        <w:t xml:space="preserve"> </w:t>
      </w:r>
      <w:proofErr w:type="spellStart"/>
      <w:r w:rsidRPr="00CD5637">
        <w:rPr>
          <w:rFonts w:ascii="Calibri" w:eastAsia="Times New Roman" w:hAnsi="Calibri" w:cs="Times New Roman"/>
          <w:lang w:eastAsia="ja-JP"/>
        </w:rPr>
        <w:t>Varvara</w:t>
      </w:r>
      <w:proofErr w:type="spellEnd"/>
      <w:r w:rsidRPr="00CD5637">
        <w:rPr>
          <w:rFonts w:ascii="Calibri" w:eastAsia="Times New Roman" w:hAnsi="Calibri" w:cs="Times New Roman"/>
          <w:noProof/>
          <w:lang w:val="pt-BR" w:eastAsia="ja-JP"/>
        </w:rPr>
        <w:t xml:space="preserve"> Nr.1, Moldova Noua, Cod postal 325500, Jud.Caras Severin,</w:t>
      </w:r>
    </w:p>
    <w:p w:rsidR="00CD5637" w:rsidRPr="00CD5637" w:rsidRDefault="00CD5637" w:rsidP="00CD5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pt-BR" w:eastAsia="ja-JP"/>
        </w:rPr>
      </w:pPr>
      <w:r w:rsidRPr="00CD5637">
        <w:rPr>
          <w:rFonts w:ascii="Times New Roman" w:eastAsia="Times New Roman" w:hAnsi="Times New Roman" w:cs="Times New Roman"/>
          <w:b/>
          <w:noProof/>
          <w:sz w:val="20"/>
          <w:szCs w:val="20"/>
          <w:lang w:val="pt-BR" w:eastAsia="ja-JP"/>
        </w:rPr>
        <w:t xml:space="preserve">      Tel. 0255/540829, 0255/540847 fax: 0255/540783</w:t>
      </w:r>
    </w:p>
    <w:p w:rsidR="00CD5637" w:rsidRPr="00CD5637" w:rsidRDefault="00CD5637" w:rsidP="00CD5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ro-RO" w:eastAsia="ja-JP"/>
        </w:rPr>
      </w:pPr>
      <w:r w:rsidRPr="00CD5637">
        <w:rPr>
          <w:rFonts w:ascii="Calibri" w:eastAsia="Times New Roman" w:hAnsi="Calibri" w:cs="Times New Roman"/>
          <w:lang w:eastAsia="ja-JP"/>
        </w:rPr>
        <w:t xml:space="preserve">         </w:t>
      </w:r>
      <w:hyperlink r:id="rId8" w:history="1">
        <w:r w:rsidRPr="00CD5637">
          <w:rPr>
            <w:rFonts w:ascii="Times New Roman" w:eastAsia="Times New Roman" w:hAnsi="Times New Roman" w:cs="Times New Roman"/>
            <w:b/>
            <w:noProof/>
            <w:sz w:val="20"/>
            <w:szCs w:val="20"/>
            <w:lang w:val="pt-BR" w:eastAsia="ja-JP"/>
          </w:rPr>
          <w:t>www.spitalmoldovanoua.ro</w:t>
        </w:r>
      </w:hyperlink>
      <w:r w:rsidRPr="00CD5637">
        <w:rPr>
          <w:rFonts w:ascii="Times New Roman" w:eastAsia="Times New Roman" w:hAnsi="Times New Roman" w:cs="Times New Roman"/>
          <w:b/>
          <w:noProof/>
          <w:sz w:val="20"/>
          <w:szCs w:val="20"/>
          <w:lang w:val="pt-BR" w:eastAsia="ja-JP"/>
        </w:rPr>
        <w:t xml:space="preserve"> Email: office@spitalmoldovanoua.ro</w:t>
      </w:r>
    </w:p>
    <w:p w:rsidR="00CD5637" w:rsidRDefault="00CD5637" w:rsidP="00CD5637">
      <w:pPr>
        <w:spacing w:after="0" w:line="240" w:lineRule="auto"/>
        <w:ind w:left="322" w:firstLine="14"/>
        <w:rPr>
          <w:rFonts w:ascii="Arial" w:eastAsia="Calibri" w:hAnsi="Arial" w:cs="Arial"/>
          <w:b/>
          <w:lang w:val="it-IT"/>
        </w:rPr>
      </w:pPr>
      <w:r w:rsidRPr="00CD5637">
        <w:rPr>
          <w:rFonts w:ascii="Arial" w:eastAsia="Calibri" w:hAnsi="Arial" w:cs="Arial"/>
          <w:b/>
          <w:lang w:val="it-IT"/>
        </w:rPr>
        <w:t xml:space="preserve">                                                                Nr. Notificare A.N.S.P.D.C.P.:11112</w:t>
      </w:r>
    </w:p>
    <w:p w:rsidR="00CD5637" w:rsidRPr="00CD5637" w:rsidRDefault="00CD5637" w:rsidP="00CD5637">
      <w:pPr>
        <w:spacing w:after="0" w:line="240" w:lineRule="auto"/>
        <w:ind w:left="322" w:firstLine="14"/>
        <w:rPr>
          <w:rFonts w:ascii="Arial" w:eastAsia="Times New Roman" w:hAnsi="Arial" w:cs="Arial"/>
          <w:sz w:val="18"/>
          <w:szCs w:val="18"/>
          <w:lang w:val="ro-RO" w:eastAsia="ro-RO"/>
        </w:rPr>
      </w:pPr>
    </w:p>
    <w:p w:rsidR="00CD5637" w:rsidRDefault="00CD5637" w:rsidP="00CD5637">
      <w:pPr>
        <w:pStyle w:val="NoSpacing"/>
        <w:jc w:val="center"/>
        <w:rPr>
          <w:rFonts w:ascii="Arial" w:hAnsi="Arial" w:cs="Arial"/>
          <w:b/>
          <w:color w:val="FF0000"/>
          <w:sz w:val="32"/>
          <w:szCs w:val="32"/>
        </w:rPr>
      </w:pPr>
      <w:proofErr w:type="spellStart"/>
      <w:r w:rsidRPr="00CD5637">
        <w:rPr>
          <w:rFonts w:ascii="Arial" w:hAnsi="Arial" w:cs="Arial"/>
          <w:b/>
          <w:color w:val="FF0000"/>
          <w:sz w:val="32"/>
          <w:szCs w:val="32"/>
        </w:rPr>
        <w:t>Educaţie</w:t>
      </w:r>
      <w:proofErr w:type="spellEnd"/>
      <w:r w:rsidRPr="00CD563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CD5637">
        <w:rPr>
          <w:rFonts w:ascii="Arial" w:hAnsi="Arial" w:cs="Arial"/>
          <w:b/>
          <w:color w:val="FF0000"/>
          <w:sz w:val="32"/>
          <w:szCs w:val="32"/>
        </w:rPr>
        <w:t>sanitară</w:t>
      </w:r>
      <w:proofErr w:type="spellEnd"/>
      <w:r w:rsidRPr="00CD563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CD5637">
        <w:rPr>
          <w:rFonts w:ascii="Arial" w:hAnsi="Arial" w:cs="Arial"/>
          <w:b/>
          <w:color w:val="FF0000"/>
          <w:sz w:val="32"/>
          <w:szCs w:val="32"/>
        </w:rPr>
        <w:t>și</w:t>
      </w:r>
      <w:proofErr w:type="spellEnd"/>
      <w:r w:rsidRPr="00CD563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CD5637">
        <w:rPr>
          <w:rFonts w:ascii="Arial" w:hAnsi="Arial" w:cs="Arial"/>
          <w:b/>
          <w:color w:val="FF0000"/>
          <w:sz w:val="32"/>
          <w:szCs w:val="32"/>
        </w:rPr>
        <w:t>prevenţie</w:t>
      </w:r>
      <w:proofErr w:type="spellEnd"/>
      <w:r w:rsidRPr="00CD563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CD5637">
        <w:rPr>
          <w:rFonts w:ascii="Arial" w:hAnsi="Arial" w:cs="Arial"/>
          <w:b/>
          <w:color w:val="FF0000"/>
          <w:sz w:val="32"/>
          <w:szCs w:val="32"/>
        </w:rPr>
        <w:t>în</w:t>
      </w:r>
      <w:proofErr w:type="spellEnd"/>
      <w:r w:rsidRPr="00CD563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CD5637">
        <w:rPr>
          <w:rFonts w:ascii="Arial" w:hAnsi="Arial" w:cs="Arial"/>
          <w:b/>
          <w:color w:val="FF0000"/>
          <w:sz w:val="32"/>
          <w:szCs w:val="32"/>
        </w:rPr>
        <w:t>contextul</w:t>
      </w:r>
      <w:proofErr w:type="spellEnd"/>
      <w:r w:rsidRPr="00CD5637">
        <w:rPr>
          <w:rFonts w:ascii="Arial" w:hAnsi="Arial" w:cs="Arial"/>
          <w:b/>
          <w:color w:val="FF0000"/>
          <w:sz w:val="32"/>
          <w:szCs w:val="32"/>
        </w:rPr>
        <w:t xml:space="preserve"> SARS-</w:t>
      </w:r>
      <w:proofErr w:type="spellStart"/>
      <w:r w:rsidRPr="00CD5637">
        <w:rPr>
          <w:rFonts w:ascii="Arial" w:hAnsi="Arial" w:cs="Arial"/>
          <w:b/>
          <w:color w:val="FF0000"/>
          <w:sz w:val="32"/>
          <w:szCs w:val="32"/>
        </w:rPr>
        <w:t>Cov</w:t>
      </w:r>
      <w:proofErr w:type="spellEnd"/>
      <w:r w:rsidRPr="00CD5637">
        <w:rPr>
          <w:rFonts w:ascii="Arial" w:hAnsi="Arial" w:cs="Arial"/>
          <w:b/>
          <w:color w:val="FF0000"/>
          <w:sz w:val="32"/>
          <w:szCs w:val="32"/>
        </w:rPr>
        <w:t xml:space="preserve"> 2</w:t>
      </w:r>
    </w:p>
    <w:p w:rsidR="00CD5637" w:rsidRPr="00CD5637" w:rsidRDefault="00CD5637" w:rsidP="00CD5637">
      <w:pPr>
        <w:pStyle w:val="NoSpacing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CD5637" w:rsidRPr="00CD5637" w:rsidRDefault="00CD5637" w:rsidP="00CD56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64D57"/>
          <w:sz w:val="28"/>
          <w:szCs w:val="28"/>
        </w:rPr>
      </w:pP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Respectaţi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cu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stricteţe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regulile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de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igienă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personală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recomandate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de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autorităţi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,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pentru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a </w:t>
      </w:r>
      <w:proofErr w:type="spellStart"/>
      <w:proofErr w:type="gram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vă</w:t>
      </w:r>
      <w:proofErr w:type="spellEnd"/>
      <w:proofErr w:type="gram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proteja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atât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pe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dumneavoastră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cât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și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pe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cei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 xml:space="preserve"> </w:t>
      </w:r>
      <w:proofErr w:type="spellStart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apropiaţi</w:t>
      </w:r>
      <w:proofErr w:type="spellEnd"/>
      <w:r w:rsidRPr="00CD5637">
        <w:rPr>
          <w:rFonts w:ascii="Arial" w:eastAsia="Times New Roman" w:hAnsi="Arial" w:cs="Arial"/>
          <w:b/>
          <w:color w:val="464D57"/>
          <w:sz w:val="28"/>
          <w:szCs w:val="28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Spălaţi-vă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mâini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spellStart"/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apă</w:t>
      </w:r>
      <w:proofErr w:type="spellEnd"/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săpun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minimum 20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secunde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după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orice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contact cu o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suprafaţă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potenţial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contaminată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Folosiţi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prosoape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hârtie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preferat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pentru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a </w:t>
      </w:r>
      <w:proofErr w:type="spellStart"/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vă</w:t>
      </w:r>
      <w:proofErr w:type="spellEnd"/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șterge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mâinile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Nu </w:t>
      </w:r>
      <w:proofErr w:type="spellStart"/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vă</w:t>
      </w:r>
      <w:proofErr w:type="spellEnd"/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atingeţi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ochii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nasul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gura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mâinile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neigienizate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Dacă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strănutaţi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tușiţi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acoperiţi-vă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gura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nasul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un</w:t>
      </w:r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șerveţel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unică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folosinţă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aveţi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grijă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-l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aruncaţi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imediat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la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coșul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gunoi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Dezinfectaţi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frecvent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soluţie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bază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alcool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suprafeţele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care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intraţi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contact,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atât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acasă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cât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la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locul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muncă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Aerisiţi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mai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multe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ori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zi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încăperile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desfășuraţi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activităţi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Luaţi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medicamente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numai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la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prescripţia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medicului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Nu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beţi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lichide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din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aceeași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sticlă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/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pahar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alte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nu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folosiţi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aceleași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tacâmuri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Nu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intraţi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contact direct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aflate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autoizolare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la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domiciliu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indiferent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dacă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prezintă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nu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simptome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specifice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coronavirus.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perioada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stării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alertă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masca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protecţie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trebuie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purtată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orice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spaţiu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public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închis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spaţii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comerciale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mijloace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transport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comun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la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locul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muncă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toată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durata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prezenţei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oricare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din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spaţiile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închise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precum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in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spaţiile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publice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deschise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Masca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protecţie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trebuie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să</w:t>
      </w:r>
      <w:proofErr w:type="spellEnd"/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acopere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complet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nasul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gura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o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poartă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Evitaţi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zonele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aglomerate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unde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sunteţi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expuși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la contact direct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/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interacţiune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un</w:t>
      </w:r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număr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mare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tipul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adunărilor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publice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cozi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zone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trafic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intens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zone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recreere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Limitaţi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la maximum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orice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contact direct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alte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afara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celor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fac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parte din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familia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restrânsă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prin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gesturi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cum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fi: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strângerea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mâinilor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îmbrăţișările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sărutul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obrajilor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al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mâinilor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atingerea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feţelor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mâinile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Evitaţi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contactul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suprafeţelor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sunt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atinse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mod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frecvent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alte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precum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: balustrade,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clanţe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mânere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butoane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lift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acces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Păstraţi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o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distanţă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semnificativă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, de 1</w:t>
      </w:r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,5</w:t>
      </w:r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metri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faţă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celelalte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le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întâlniţi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Folosiţi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cât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posibil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rute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modalităţi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alternative de transport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pentru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</w:t>
      </w:r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evita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zonele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aglomerate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trafic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.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cazul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programul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vă</w:t>
      </w:r>
      <w:proofErr w:type="spellEnd"/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permite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folosiţi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intervalele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orare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nivel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scăzut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trafic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persoane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Asiguraţi-vă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după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folosirea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transportului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comun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v-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igienizat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mâinile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înainte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a </w:t>
      </w:r>
      <w:proofErr w:type="spellStart"/>
      <w:proofErr w:type="gram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vă</w:t>
      </w:r>
      <w:proofErr w:type="spellEnd"/>
      <w:proofErr w:type="gram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atinge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faţa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nasul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gura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D57"/>
          <w:sz w:val="26"/>
          <w:szCs w:val="26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Limitaţi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folosirea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bancnotelor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și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a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monedelor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optând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pentru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plăţi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cu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cardul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/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telefonul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sau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plăţi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on-line.</w:t>
      </w:r>
    </w:p>
    <w:p w:rsidR="00CD5637" w:rsidRPr="00CD5637" w:rsidRDefault="00CD5637" w:rsidP="00CD5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lang w:val="ro-RO"/>
        </w:rPr>
      </w:pP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Optaţi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pentru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munca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acasă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,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măsura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în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care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aveţi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această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posibilitate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oferită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 xml:space="preserve"> de </w:t>
      </w:r>
      <w:proofErr w:type="spellStart"/>
      <w:r w:rsidRPr="00CD5637">
        <w:rPr>
          <w:rFonts w:ascii="Arial" w:eastAsia="Times New Roman" w:hAnsi="Arial" w:cs="Arial"/>
          <w:color w:val="464D57"/>
          <w:sz w:val="26"/>
          <w:szCs w:val="26"/>
        </w:rPr>
        <w:t>angajator</w:t>
      </w:r>
      <w:proofErr w:type="spellEnd"/>
      <w:r w:rsidRPr="00CD5637">
        <w:rPr>
          <w:rFonts w:ascii="Arial" w:eastAsia="Times New Roman" w:hAnsi="Arial" w:cs="Arial"/>
          <w:color w:val="464D57"/>
          <w:sz w:val="26"/>
          <w:szCs w:val="26"/>
        </w:rPr>
        <w:t>.</w:t>
      </w:r>
      <w:bookmarkStart w:id="0" w:name="_GoBack"/>
      <w:bookmarkEnd w:id="0"/>
    </w:p>
    <w:sectPr w:rsidR="00CD5637" w:rsidRPr="00CD5637" w:rsidSect="00CD5637">
      <w:pgSz w:w="12240" w:h="15840"/>
      <w:pgMar w:top="270" w:right="54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B543B"/>
    <w:multiLevelType w:val="multilevel"/>
    <w:tmpl w:val="398C0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61"/>
    <w:rsid w:val="004D7688"/>
    <w:rsid w:val="00947561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56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5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almoldovanou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11</dc:creator>
  <cp:keywords/>
  <dc:description/>
  <cp:lastModifiedBy>Statia 11</cp:lastModifiedBy>
  <cp:revision>2</cp:revision>
  <dcterms:created xsi:type="dcterms:W3CDTF">2021-02-15T07:19:00Z</dcterms:created>
  <dcterms:modified xsi:type="dcterms:W3CDTF">2021-02-15T07:23:00Z</dcterms:modified>
</cp:coreProperties>
</file>